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2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23CAB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FD3616">
              <w:rPr>
                <w:color w:val="000000"/>
                <w:szCs w:val="20"/>
                <w:lang w:val="en-GB"/>
              </w:rPr>
              <w:t xml:space="preserve">Analysis </w:t>
            </w:r>
            <w:r w:rsidR="00C23CAB">
              <w:rPr>
                <w:color w:val="000000"/>
                <w:szCs w:val="20"/>
                <w:lang w:val="en-GB"/>
              </w:rPr>
              <w:t>2</w:t>
            </w:r>
            <w:r w:rsidR="003C1B9A">
              <w:rPr>
                <w:color w:val="000000"/>
                <w:szCs w:val="20"/>
                <w:lang w:val="en-GB"/>
              </w:rPr>
              <w:t xml:space="preserve"> lecture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FD361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</w:t>
            </w:r>
            <w:r w:rsidR="00FD3616">
              <w:rPr>
                <w:rStyle w:val="Szvegtrzs2Char"/>
                <w:b w:val="0"/>
                <w:lang w:val="en-GB"/>
              </w:rPr>
              <w:t>3</w:t>
            </w:r>
            <w:r w:rsidRPr="004E203A">
              <w:rPr>
                <w:rStyle w:val="Szvegtrzs2Char"/>
                <w:b w:val="0"/>
                <w:lang w:val="en-GB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163CEA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</w:t>
            </w:r>
            <w:r w:rsidR="006068A2">
              <w:rPr>
                <w:bCs/>
                <w:lang w:val="en-GB"/>
              </w:rPr>
              <w:t>3</w:t>
            </w:r>
            <w:bookmarkStart w:id="0" w:name="_GoBack"/>
            <w:bookmarkEnd w:id="0"/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 w:rsidP="0006705D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  <w:r w:rsidR="0006705D">
              <w:rPr>
                <w:b w:val="0"/>
                <w:lang w:val="en-GB"/>
              </w:rPr>
              <w:t>Analysis 1 lecture+ seminar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06705D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06705D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6705D" w:rsidRPr="004E203A">
              <w:rPr>
                <w:lang w:val="en-GB"/>
              </w:rPr>
              <w:instrText xml:space="preserve"> FORMCHECKBOX </w:instrText>
            </w:r>
            <w:r w:rsidR="008C33A2">
              <w:rPr>
                <w:lang w:val="en-GB"/>
              </w:rPr>
            </w:r>
            <w:r w:rsidR="008C33A2">
              <w:rPr>
                <w:lang w:val="en-GB"/>
              </w:rPr>
              <w:fldChar w:fldCharType="separate"/>
            </w:r>
            <w:r w:rsidR="0006705D" w:rsidRPr="004E203A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fall semester, </w:t>
            </w:r>
            <w:bookmarkStart w:id="1" w:name="__Fieldmark__45_1016521800"/>
            <w:r w:rsidR="0006705D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06705D" w:rsidRPr="004E203A">
              <w:rPr>
                <w:lang w:val="en-GB"/>
              </w:rPr>
              <w:instrText xml:space="preserve"> FORMCHECKBOX </w:instrText>
            </w:r>
            <w:r w:rsidR="008C33A2">
              <w:rPr>
                <w:lang w:val="en-GB"/>
              </w:rPr>
            </w:r>
            <w:r w:rsidR="008C33A2">
              <w:rPr>
                <w:lang w:val="en-GB"/>
              </w:rPr>
              <w:fldChar w:fldCharType="separate"/>
            </w:r>
            <w:r w:rsidR="0006705D"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8C33A2">
              <w:rPr>
                <w:lang w:val="en-GB"/>
              </w:rPr>
            </w:r>
            <w:r w:rsidR="008C33A2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3C1B9A">
              <w:rPr>
                <w:lang w:val="en-GB"/>
              </w:rPr>
              <w:t xml:space="preserve"> </w:t>
            </w:r>
            <w:r w:rsidR="00FD3616">
              <w:rPr>
                <w:lang w:val="en-GB"/>
              </w:rPr>
              <w:t>40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FD3616" w:rsidP="003C1B9A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Margit Pap</w:t>
            </w:r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 xml:space="preserve">(Faculty of Science, Institute of </w:t>
            </w:r>
            <w:r w:rsidR="003C1B9A">
              <w:rPr>
                <w:lang w:val="en-GB"/>
              </w:rPr>
              <w:t>Mathematics and Informatics</w:t>
            </w:r>
            <w:r w:rsidR="00666AA6" w:rsidRPr="004E203A">
              <w:rPr>
                <w:lang w:val="en-GB"/>
              </w:rPr>
              <w:t xml:space="preserve">, Department of </w:t>
            </w:r>
            <w:r w:rsidR="003C1B9A">
              <w:rPr>
                <w:lang w:val="en-GB"/>
              </w:rPr>
              <w:t>Mathematics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FD361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 w:rsidRPr="004E203A">
              <w:rPr>
                <w:lang w:val="en-GB"/>
              </w:rPr>
              <w:t>Dr</w:t>
            </w:r>
            <w:r w:rsidR="00C505A4">
              <w:rPr>
                <w:lang w:val="en-GB"/>
              </w:rPr>
              <w:t>.</w:t>
            </w:r>
            <w:proofErr w:type="spellEnd"/>
            <w:r w:rsidRPr="004E203A">
              <w:rPr>
                <w:lang w:val="en-GB"/>
              </w:rPr>
              <w:t xml:space="preserve"> </w:t>
            </w:r>
            <w:r w:rsidR="00FD3616">
              <w:rPr>
                <w:lang w:val="en-GB"/>
              </w:rPr>
              <w:t>Margit Pap</w:t>
            </w:r>
            <w:r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 w:rsidP="00FD361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 w:rsidRPr="0052254F">
              <w:t xml:space="preserve">Dr. </w:t>
            </w:r>
            <w:r w:rsidR="00FD3616">
              <w:t>Tímea Eisner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C505A4">
              <w:rPr>
                <w:lang w:val="en-GB"/>
              </w:rPr>
              <w:t xml:space="preserve"> %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FD3616" w:rsidRDefault="00C505A4" w:rsidP="00EE64C6">
            <w:pPr>
              <w:suppressAutoHyphens w:val="0"/>
              <w:autoSpaceDN w:val="0"/>
              <w:adjustRightInd w:val="0"/>
              <w:jc w:val="both"/>
              <w:rPr>
                <w:lang w:eastAsia="hu-HU"/>
              </w:rPr>
            </w:pPr>
            <w:r w:rsidRPr="00FD3616">
              <w:rPr>
                <w:b/>
                <w:lang w:val="en-GB"/>
              </w:rPr>
              <w:t>Objectives</w:t>
            </w:r>
            <w:r w:rsidRPr="00C505A4">
              <w:rPr>
                <w:lang w:val="en-GB"/>
              </w:rPr>
              <w:t>:</w:t>
            </w:r>
            <w:r>
              <w:rPr>
                <w:lang w:val="en-GB"/>
              </w:rPr>
              <w:t xml:space="preserve"> The lecture intends to i</w:t>
            </w:r>
            <w:r w:rsidR="00666AA6" w:rsidRPr="004E203A">
              <w:rPr>
                <w:lang w:val="en-GB"/>
              </w:rPr>
              <w:t>ntroduc</w:t>
            </w:r>
            <w:r>
              <w:rPr>
                <w:lang w:val="en-GB"/>
              </w:rPr>
              <w:t>e students to</w:t>
            </w:r>
            <w:r w:rsidR="00666AA6" w:rsidRPr="004E203A">
              <w:rPr>
                <w:lang w:val="en-GB"/>
              </w:rPr>
              <w:t xml:space="preserve"> the </w:t>
            </w:r>
            <w:r w:rsidR="00FD3616">
              <w:rPr>
                <w:lang w:val="en-GB"/>
              </w:rPr>
              <w:t>basic notions</w:t>
            </w:r>
            <w:r w:rsidR="00666AA6" w:rsidRPr="004E203A">
              <w:rPr>
                <w:lang w:val="en-GB"/>
              </w:rPr>
              <w:t xml:space="preserve"> of </w:t>
            </w:r>
            <w:r w:rsidR="00FD3616">
              <w:rPr>
                <w:lang w:val="en-GB"/>
              </w:rPr>
              <w:t xml:space="preserve">Mathematical Analysis </w:t>
            </w:r>
            <w:r w:rsidR="0006705D">
              <w:rPr>
                <w:lang w:val="en-GB"/>
              </w:rPr>
              <w:t>2</w:t>
            </w:r>
            <w:r w:rsidR="00FD3616">
              <w:rPr>
                <w:lang w:val="en-GB"/>
              </w:rPr>
              <w:t xml:space="preserve">: concepts of </w:t>
            </w:r>
            <w:r w:rsidR="0006705D" w:rsidRPr="0006705D">
              <w:rPr>
                <w:b/>
                <w:lang w:val="en-GB"/>
              </w:rPr>
              <w:t xml:space="preserve">function limits, differentiability, </w:t>
            </w:r>
            <w:proofErr w:type="gramStart"/>
            <w:r w:rsidR="0006705D" w:rsidRPr="0006705D">
              <w:rPr>
                <w:b/>
                <w:lang w:val="en-GB"/>
              </w:rPr>
              <w:t>continuity</w:t>
            </w:r>
            <w:proofErr w:type="gramEnd"/>
            <w:r w:rsidR="00FD3616" w:rsidRPr="00D957BF">
              <w:t xml:space="preserve">. </w:t>
            </w:r>
            <w:r w:rsidR="00FD3616">
              <w:t>The course helps</w:t>
            </w:r>
            <w:r w:rsidR="00EE64C6">
              <w:t xml:space="preserve"> </w:t>
            </w:r>
            <w:r w:rsidR="00FD3616" w:rsidRPr="003C7D1E">
              <w:rPr>
                <w:lang w:val="en-US" w:eastAsia="hu-HU"/>
              </w:rPr>
              <w:t>the development of problem solving skills.</w:t>
            </w:r>
          </w:p>
          <w:p w:rsidR="00666AA6" w:rsidRPr="00774A19" w:rsidRDefault="00C505A4" w:rsidP="0006705D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i/>
                <w:lang w:val="en-GB"/>
              </w:rPr>
              <w:t>knowledge</w:t>
            </w:r>
            <w:r>
              <w:rPr>
                <w:b w:val="0"/>
                <w:lang w:val="en-GB"/>
              </w:rPr>
              <w:t xml:space="preserve"> on basic </w:t>
            </w:r>
            <w:r w:rsidR="00774A19">
              <w:rPr>
                <w:b w:val="0"/>
                <w:lang w:val="en-GB"/>
              </w:rPr>
              <w:t>concepts and theorems</w:t>
            </w:r>
            <w:r w:rsidR="00FD3616">
              <w:rPr>
                <w:b w:val="0"/>
                <w:lang w:val="en-GB"/>
              </w:rPr>
              <w:t xml:space="preserve"> of </w:t>
            </w:r>
            <w:r w:rsidR="00EE64C6">
              <w:rPr>
                <w:b w:val="0"/>
                <w:lang w:val="en-GB"/>
              </w:rPr>
              <w:t xml:space="preserve">Mathematical </w:t>
            </w:r>
            <w:r w:rsidR="00FD3616">
              <w:rPr>
                <w:b w:val="0"/>
                <w:lang w:val="en-GB"/>
              </w:rPr>
              <w:t>Analy</w:t>
            </w:r>
            <w:r w:rsidR="00D37BFC">
              <w:rPr>
                <w:b w:val="0"/>
                <w:lang w:val="en-GB"/>
              </w:rPr>
              <w:t>s</w:t>
            </w:r>
            <w:r w:rsidR="00FD3616">
              <w:rPr>
                <w:b w:val="0"/>
                <w:lang w:val="en-GB"/>
              </w:rPr>
              <w:t>is</w:t>
            </w:r>
            <w:r w:rsidR="00774A19">
              <w:rPr>
                <w:b w:val="0"/>
                <w:lang w:val="en-GB"/>
              </w:rPr>
              <w:t xml:space="preserve">. </w:t>
            </w:r>
            <w:r>
              <w:rPr>
                <w:b w:val="0"/>
                <w:lang w:val="en-GB"/>
              </w:rPr>
              <w:t xml:space="preserve">They will be </w:t>
            </w:r>
            <w:r w:rsidRPr="00C505A4">
              <w:rPr>
                <w:b w:val="0"/>
                <w:i/>
                <w:lang w:val="en-GB"/>
              </w:rPr>
              <w:t>able</w:t>
            </w:r>
            <w:r>
              <w:rPr>
                <w:b w:val="0"/>
                <w:lang w:val="en-GB"/>
              </w:rPr>
              <w:t xml:space="preserve"> to </w:t>
            </w:r>
            <w:r w:rsidR="00774A19">
              <w:rPr>
                <w:b w:val="0"/>
                <w:lang w:val="en-GB"/>
              </w:rPr>
              <w:t>apply the properties of these concepts. T</w:t>
            </w:r>
            <w:r>
              <w:rPr>
                <w:b w:val="0"/>
                <w:lang w:val="en-GB"/>
              </w:rPr>
              <w:t xml:space="preserve">hey will have a </w:t>
            </w:r>
            <w:r w:rsidRPr="00C505A4">
              <w:rPr>
                <w:b w:val="0"/>
                <w:i/>
                <w:lang w:val="en-GB"/>
              </w:rPr>
              <w:t>competence</w:t>
            </w:r>
            <w:r>
              <w:rPr>
                <w:b w:val="0"/>
                <w:lang w:val="en-GB"/>
              </w:rPr>
              <w:t xml:space="preserve"> of</w:t>
            </w:r>
            <w:r w:rsidR="000100F4">
              <w:rPr>
                <w:b w:val="0"/>
                <w:lang w:val="en-GB"/>
              </w:rPr>
              <w:t xml:space="preserve"> evaluating readings in </w:t>
            </w:r>
            <w:r w:rsidR="00FD3616">
              <w:rPr>
                <w:b w:val="0"/>
                <w:lang w:val="en-GB"/>
              </w:rPr>
              <w:t xml:space="preserve">Analysis </w:t>
            </w:r>
            <w:r w:rsidR="0006705D">
              <w:rPr>
                <w:b w:val="0"/>
                <w:lang w:val="en-GB"/>
              </w:rPr>
              <w:t>2</w:t>
            </w:r>
            <w:r w:rsidR="000100F4">
              <w:rPr>
                <w:b w:val="0"/>
                <w:lang w:val="en-GB"/>
              </w:rPr>
              <w:t>.</w:t>
            </w:r>
            <w:r w:rsidR="007D6A24">
              <w:rPr>
                <w:b w:val="0"/>
                <w:lang w:val="en-GB"/>
              </w:rPr>
              <w:t xml:space="preserve"> Their positive </w:t>
            </w:r>
            <w:r w:rsidR="007D6A24" w:rsidRPr="007D6A24">
              <w:rPr>
                <w:b w:val="0"/>
                <w:i/>
                <w:lang w:val="en-GB"/>
              </w:rPr>
              <w:t>attitude</w:t>
            </w:r>
            <w:r w:rsidR="007D6A24">
              <w:rPr>
                <w:b w:val="0"/>
                <w:lang w:val="en-GB"/>
              </w:rPr>
              <w:t xml:space="preserve"> towards methods</w:t>
            </w:r>
            <w:r w:rsidR="00FD3616">
              <w:rPr>
                <w:b w:val="0"/>
                <w:lang w:val="en-GB"/>
              </w:rPr>
              <w:t xml:space="preserve"> calculating limits</w:t>
            </w:r>
            <w:r w:rsidR="007D6A24">
              <w:rPr>
                <w:b w:val="0"/>
                <w:lang w:val="en-GB"/>
              </w:rPr>
              <w:t xml:space="preserve"> will increase significantly.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06705D" w:rsidRPr="00215A54" w:rsidRDefault="0006705D" w:rsidP="0006705D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06705D">
              <w:rPr>
                <w:sz w:val="20"/>
                <w:lang w:val="en-US" w:eastAsia="hu-HU"/>
              </w:rPr>
              <w:t>Notion of open sets</w:t>
            </w:r>
            <w:r>
              <w:rPr>
                <w:sz w:val="20"/>
                <w:lang w:val="en-US" w:eastAsia="hu-HU"/>
              </w:rPr>
              <w:t xml:space="preserve">, integer function, analytic function, examples. </w:t>
            </w:r>
            <w:r w:rsidR="00215A54">
              <w:rPr>
                <w:sz w:val="20"/>
                <w:lang w:val="en-US" w:eastAsia="hu-HU"/>
              </w:rPr>
              <w:t xml:space="preserve">Representing functions by power series. </w:t>
            </w:r>
            <w:r w:rsidR="00163CEA">
              <w:rPr>
                <w:sz w:val="20"/>
                <w:lang w:val="en-US" w:eastAsia="hu-HU"/>
              </w:rPr>
              <w:t>Definition of s</w:t>
            </w:r>
            <w:r>
              <w:rPr>
                <w:sz w:val="20"/>
                <w:lang w:val="en-US" w:eastAsia="hu-HU"/>
              </w:rPr>
              <w:t>ome elementary functions</w:t>
            </w:r>
            <w:r w:rsidR="00163CEA">
              <w:rPr>
                <w:sz w:val="20"/>
                <w:lang w:val="en-US" w:eastAsia="hu-HU"/>
              </w:rPr>
              <w:t xml:space="preserve"> applying power </w:t>
            </w:r>
            <w:r w:rsidR="00163CEA" w:rsidRPr="00215A54">
              <w:rPr>
                <w:sz w:val="20"/>
                <w:lang w:val="en-US" w:eastAsia="hu-HU"/>
              </w:rPr>
              <w:t>functions</w:t>
            </w:r>
            <w:r w:rsidRPr="00215A54">
              <w:rPr>
                <w:sz w:val="20"/>
              </w:rPr>
              <w:t xml:space="preserve"> (</w:t>
            </w:r>
            <w:proofErr w:type="spellStart"/>
            <w:r w:rsidRPr="00215A54">
              <w:rPr>
                <w:sz w:val="20"/>
              </w:rPr>
              <w:t>exp</w:t>
            </w:r>
            <w:proofErr w:type="spellEnd"/>
            <w:r w:rsidRPr="00215A54">
              <w:rPr>
                <w:sz w:val="20"/>
              </w:rPr>
              <w:t xml:space="preserve">, sin cos, </w:t>
            </w:r>
            <w:proofErr w:type="spellStart"/>
            <w:r w:rsidRPr="00215A54">
              <w:rPr>
                <w:sz w:val="20"/>
              </w:rPr>
              <w:t>sinh</w:t>
            </w:r>
            <w:proofErr w:type="spellEnd"/>
            <w:r w:rsidRPr="00215A54">
              <w:rPr>
                <w:sz w:val="20"/>
              </w:rPr>
              <w:t xml:space="preserve">, cosh) </w:t>
            </w:r>
            <w:r w:rsidR="00163CEA" w:rsidRPr="00215A54">
              <w:rPr>
                <w:sz w:val="20"/>
              </w:rPr>
              <w:t xml:space="preserve">Properties of elementary functions. </w:t>
            </w:r>
            <w:r w:rsidR="00215A54">
              <w:rPr>
                <w:sz w:val="20"/>
              </w:rPr>
              <w:t xml:space="preserve">Cauchy formulas. </w:t>
            </w:r>
            <w:r w:rsidR="00163CEA" w:rsidRPr="00215A54">
              <w:rPr>
                <w:sz w:val="20"/>
              </w:rPr>
              <w:t>Condensation points of real sets.</w:t>
            </w:r>
          </w:p>
          <w:p w:rsidR="00163CEA" w:rsidRPr="00215A54" w:rsidRDefault="00163CEA" w:rsidP="0006705D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215A54">
              <w:rPr>
                <w:sz w:val="20"/>
              </w:rPr>
              <w:t xml:space="preserve">Closed sets. Closure of sets. </w:t>
            </w:r>
            <w:r w:rsidRPr="00165A84">
              <w:rPr>
                <w:b/>
                <w:sz w:val="20"/>
              </w:rPr>
              <w:t>Limits of functions.</w:t>
            </w:r>
            <w:r w:rsidRPr="00215A54">
              <w:rPr>
                <w:sz w:val="20"/>
              </w:rPr>
              <w:t xml:space="preserve"> Uniqueness of limits. Limits </w:t>
            </w:r>
            <w:r w:rsidR="00215A54" w:rsidRPr="00215A54">
              <w:rPr>
                <w:sz w:val="20"/>
              </w:rPr>
              <w:t>at</w:t>
            </w:r>
            <w:r w:rsidRPr="00215A54">
              <w:rPr>
                <w:sz w:val="20"/>
              </w:rPr>
              <w:t xml:space="preserve"> finite points</w:t>
            </w:r>
            <w:r w:rsidR="00215A54" w:rsidRPr="00215A54">
              <w:rPr>
                <w:sz w:val="20"/>
              </w:rPr>
              <w:t>, limits</w:t>
            </w:r>
            <w:r w:rsidRPr="00215A54">
              <w:rPr>
                <w:sz w:val="20"/>
              </w:rPr>
              <w:t xml:space="preserve"> at infinity</w:t>
            </w:r>
            <w:r w:rsidR="00215A54" w:rsidRPr="00215A54">
              <w:rPr>
                <w:sz w:val="20"/>
              </w:rPr>
              <w:t>. Finite and infinite limits. One-sided limits. Connection with the limits of sequences. Operations and limits.</w:t>
            </w:r>
          </w:p>
          <w:p w:rsidR="00215A54" w:rsidRDefault="00165A84" w:rsidP="0006705D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Theorem on m</w:t>
            </w:r>
            <w:r w:rsidR="00215A54">
              <w:rPr>
                <w:sz w:val="20"/>
                <w:lang w:eastAsia="ar-SA"/>
              </w:rPr>
              <w:t>onotoni</w:t>
            </w:r>
            <w:r>
              <w:rPr>
                <w:sz w:val="20"/>
                <w:lang w:eastAsia="ar-SA"/>
              </w:rPr>
              <w:t>ci</w:t>
            </w:r>
            <w:r w:rsidR="00215A54">
              <w:rPr>
                <w:sz w:val="20"/>
                <w:lang w:eastAsia="ar-SA"/>
              </w:rPr>
              <w:t xml:space="preserve">ty </w:t>
            </w:r>
            <w:r>
              <w:rPr>
                <w:sz w:val="20"/>
                <w:lang w:eastAsia="ar-SA"/>
              </w:rPr>
              <w:t>of limits. Monotone functions. Limits of monotone functions. Highlighted limits: limits of polynomials, rational functions, analytic functions.</w:t>
            </w:r>
          </w:p>
          <w:p w:rsidR="00165A84" w:rsidRPr="00165A84" w:rsidRDefault="00165A84" w:rsidP="00165A84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165A84">
              <w:rPr>
                <w:b/>
                <w:color w:val="000000"/>
                <w:sz w:val="20"/>
                <w:lang w:val="en-US"/>
              </w:rPr>
              <w:t>Continuity</w:t>
            </w:r>
            <w:r w:rsidRPr="00165A84">
              <w:rPr>
                <w:color w:val="000000"/>
                <w:sz w:val="20"/>
                <w:lang w:val="en-US"/>
              </w:rPr>
              <w:t xml:space="preserve">. </w:t>
            </w:r>
            <w:r>
              <w:rPr>
                <w:color w:val="000000"/>
                <w:sz w:val="20"/>
                <w:lang w:val="en-US"/>
              </w:rPr>
              <w:t xml:space="preserve">Continuity of monotone and convex functions. Operations and continuity. Some continuous function classes (power functions, polynomials, rational functions. The continuity of sum of power series: </w:t>
            </w:r>
            <w:proofErr w:type="spellStart"/>
            <w:r>
              <w:rPr>
                <w:color w:val="000000"/>
                <w:sz w:val="20"/>
                <w:lang w:val="en-US"/>
              </w:rPr>
              <w:t>exp</w:t>
            </w:r>
            <w:proofErr w:type="spellEnd"/>
            <w:r>
              <w:rPr>
                <w:color w:val="000000"/>
                <w:sz w:val="20"/>
                <w:lang w:val="en-US"/>
              </w:rPr>
              <w:t xml:space="preserve">, sin, cos, </w:t>
            </w:r>
            <w:proofErr w:type="spellStart"/>
            <w:r>
              <w:rPr>
                <w:color w:val="000000"/>
                <w:sz w:val="20"/>
                <w:lang w:val="en-US"/>
              </w:rPr>
              <w:t>sinh</w:t>
            </w:r>
            <w:proofErr w:type="spellEnd"/>
            <w:r>
              <w:rPr>
                <w:color w:val="000000"/>
                <w:sz w:val="20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0"/>
                <w:lang w:val="en-US"/>
              </w:rPr>
              <w:t>cosh</w:t>
            </w:r>
            <w:proofErr w:type="spellEnd"/>
            <w:r>
              <w:rPr>
                <w:color w:val="000000"/>
                <w:sz w:val="20"/>
                <w:lang w:val="en-US"/>
              </w:rPr>
              <w:t>) Definition and classification of discontinuities. Definition of singularity.</w:t>
            </w:r>
          </w:p>
          <w:p w:rsidR="00011A44" w:rsidRPr="00011A44" w:rsidRDefault="00165A84" w:rsidP="00011A44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 w:rsidRPr="00165A84">
              <w:rPr>
                <w:color w:val="000000"/>
                <w:sz w:val="20"/>
                <w:lang w:val="en-US"/>
              </w:rPr>
              <w:t>Continuity on closed intervals.</w:t>
            </w:r>
            <w:r>
              <w:rPr>
                <w:color w:val="000000"/>
                <w:sz w:val="20"/>
                <w:lang w:val="en-US"/>
              </w:rPr>
              <w:t xml:space="preserve"> Definition of compact sets. Theorem on the continuity on compact sets.</w:t>
            </w:r>
            <w:r w:rsidR="00011A44">
              <w:rPr>
                <w:color w:val="000000"/>
                <w:sz w:val="20"/>
                <w:lang w:val="en-US"/>
              </w:rPr>
              <w:t xml:space="preserve"> Properties of continuous functions: </w:t>
            </w:r>
            <w:r w:rsidR="00011A44" w:rsidRPr="00011A44">
              <w:rPr>
                <w:color w:val="000000"/>
                <w:sz w:val="20"/>
                <w:lang w:val="en-US"/>
              </w:rPr>
              <w:t xml:space="preserve">Theorem of </w:t>
            </w:r>
            <w:proofErr w:type="spellStart"/>
            <w:r w:rsidR="00011A44" w:rsidRPr="00011A44">
              <w:rPr>
                <w:sz w:val="20"/>
              </w:rPr>
              <w:t>Weierstrass</w:t>
            </w:r>
            <w:proofErr w:type="spellEnd"/>
            <w:r w:rsidR="00011A44" w:rsidRPr="00011A44">
              <w:rPr>
                <w:sz w:val="20"/>
              </w:rPr>
              <w:t>, theorem on the uniformly continuity.</w:t>
            </w:r>
          </w:p>
          <w:p w:rsidR="0006705D" w:rsidRDefault="00011A44" w:rsidP="00011A44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 w:rsidRPr="00011A44">
              <w:rPr>
                <w:sz w:val="20"/>
              </w:rPr>
              <w:t>Continuity of inverse functions. Theorem of</w:t>
            </w:r>
            <w:r w:rsidR="0006705D" w:rsidRPr="00011A44">
              <w:rPr>
                <w:sz w:val="20"/>
              </w:rPr>
              <w:t xml:space="preserve"> Bolzano </w:t>
            </w:r>
            <w:r w:rsidRPr="00011A44">
              <w:rPr>
                <w:sz w:val="20"/>
              </w:rPr>
              <w:t>and a corollary</w:t>
            </w:r>
            <w:r w:rsidR="0006705D" w:rsidRPr="00011A44">
              <w:rPr>
                <w:sz w:val="20"/>
              </w:rPr>
              <w:t xml:space="preserve">. </w:t>
            </w:r>
            <w:r w:rsidRPr="00011A44">
              <w:rPr>
                <w:sz w:val="20"/>
              </w:rPr>
              <w:t xml:space="preserve">Proof </w:t>
            </w:r>
            <w:proofErr w:type="gramStart"/>
            <w:r w:rsidRPr="00011A44">
              <w:rPr>
                <w:sz w:val="20"/>
              </w:rPr>
              <w:t>of</w:t>
            </w:r>
            <w:r w:rsidR="0006705D" w:rsidRPr="00011A44">
              <w:rPr>
                <w:sz w:val="20"/>
              </w:rPr>
              <w:t xml:space="preserve"> </w:t>
            </w:r>
            <w:proofErr w:type="gramEnd"/>
            <w:r w:rsidR="0006705D" w:rsidRPr="00011A44">
              <w:rPr>
                <w:position w:val="-28"/>
                <w:sz w:val="20"/>
              </w:rPr>
              <w:object w:dxaOrig="2060" w:dyaOrig="7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.8pt;height:36.95pt" o:ole="">
                  <v:imagedata r:id="rId8" o:title=""/>
                </v:shape>
                <o:OLEObject Type="Embed" ProgID="Equation.DSMT4" ShapeID="_x0000_i1025" DrawAspect="Content" ObjectID="_1558773637" r:id="rId9"/>
              </w:object>
            </w:r>
            <w:r w:rsidR="0006705D" w:rsidRPr="00011A44">
              <w:rPr>
                <w:sz w:val="20"/>
              </w:rPr>
              <w:t xml:space="preserve">. </w:t>
            </w:r>
            <w:r w:rsidRPr="00011A44">
              <w:rPr>
                <w:sz w:val="20"/>
              </w:rPr>
              <w:t>Properties of the function</w:t>
            </w:r>
            <w:r w:rsidR="0006705D" w:rsidRPr="00011A44">
              <w:rPr>
                <w:position w:val="-10"/>
                <w:sz w:val="20"/>
              </w:rPr>
              <w:object w:dxaOrig="420" w:dyaOrig="260">
                <v:shape id="_x0000_i1026" type="#_x0000_t75" style="width:20.85pt;height:12.8pt" o:ole="">
                  <v:imagedata r:id="rId10" o:title=""/>
                </v:shape>
                <o:OLEObject Type="Embed" ProgID="Equation.DSMT4" ShapeID="_x0000_i1026" DrawAspect="Content" ObjectID="_1558773638" r:id="rId11"/>
              </w:object>
            </w:r>
            <w:r w:rsidR="0006705D" w:rsidRPr="00011A44">
              <w:rPr>
                <w:sz w:val="20"/>
              </w:rPr>
              <w:t xml:space="preserve">. </w:t>
            </w:r>
            <w:r w:rsidRPr="00011A44">
              <w:rPr>
                <w:sz w:val="20"/>
              </w:rPr>
              <w:t>Its connection with power function</w:t>
            </w:r>
            <w:r w:rsidR="0006705D" w:rsidRPr="00011A44">
              <w:rPr>
                <w:sz w:val="20"/>
              </w:rPr>
              <w:t xml:space="preserve">. </w:t>
            </w:r>
          </w:p>
          <w:p w:rsidR="00011A44" w:rsidRPr="00011A44" w:rsidRDefault="00011A44" w:rsidP="00011A44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Powers with real exponents. Exponential and logarithmic functions. Power functions with real exponents. Notion of inner point. </w:t>
            </w:r>
            <w:r w:rsidRPr="00403AD3">
              <w:rPr>
                <w:b/>
                <w:color w:val="000000"/>
                <w:sz w:val="20"/>
                <w:lang w:val="en-US"/>
              </w:rPr>
              <w:t xml:space="preserve">Differentiability. </w:t>
            </w:r>
            <w:r w:rsidRPr="00403AD3">
              <w:rPr>
                <w:color w:val="000000"/>
                <w:sz w:val="20"/>
                <w:lang w:val="en-US"/>
              </w:rPr>
              <w:t xml:space="preserve">Definition and basic properties. </w:t>
            </w:r>
            <w:r>
              <w:rPr>
                <w:color w:val="000000"/>
                <w:sz w:val="20"/>
                <w:lang w:val="en-US"/>
              </w:rPr>
              <w:t>Geometric meaning of derivatives. Differentiability and continuity. One-sided derivatives. Derivatives of constant functions, that of power functions with positive integer exponent.</w:t>
            </w:r>
          </w:p>
          <w:p w:rsidR="002F46E5" w:rsidRDefault="00011A44" w:rsidP="002F46E5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>
              <w:rPr>
                <w:color w:val="000000"/>
                <w:sz w:val="20"/>
                <w:lang w:val="en-US"/>
              </w:rPr>
              <w:t xml:space="preserve">Linearization formula. </w:t>
            </w:r>
            <w:r w:rsidRPr="00403AD3">
              <w:rPr>
                <w:color w:val="000000"/>
                <w:sz w:val="20"/>
                <w:lang w:val="en-US"/>
              </w:rPr>
              <w:t>Rules of differentiation.</w:t>
            </w:r>
            <w:r>
              <w:rPr>
                <w:color w:val="000000"/>
                <w:sz w:val="20"/>
                <w:lang w:val="en-US"/>
              </w:rPr>
              <w:t xml:space="preserve"> (Sum, product, quotient</w:t>
            </w:r>
            <w:r w:rsidR="002F46E5">
              <w:rPr>
                <w:color w:val="000000"/>
                <w:sz w:val="20"/>
                <w:lang w:val="en-US"/>
              </w:rPr>
              <w:t>, composition</w:t>
            </w:r>
            <w:r>
              <w:rPr>
                <w:color w:val="000000"/>
                <w:sz w:val="20"/>
                <w:lang w:val="en-US"/>
              </w:rPr>
              <w:t>)</w:t>
            </w:r>
            <w:r w:rsidR="002F46E5">
              <w:rPr>
                <w:color w:val="000000"/>
                <w:sz w:val="20"/>
                <w:lang w:val="en-US"/>
              </w:rPr>
              <w:t xml:space="preserve"> Derivative of power function, derivative of sum of power series. Consequences: derivative of </w:t>
            </w:r>
            <w:proofErr w:type="spellStart"/>
            <w:r w:rsidR="002F46E5" w:rsidRPr="002F46E5">
              <w:rPr>
                <w:sz w:val="20"/>
                <w:lang w:eastAsia="ar-SA"/>
              </w:rPr>
              <w:t>exp</w:t>
            </w:r>
            <w:proofErr w:type="spellEnd"/>
            <w:r w:rsidR="002F46E5" w:rsidRPr="002F46E5">
              <w:rPr>
                <w:sz w:val="20"/>
                <w:lang w:eastAsia="ar-SA"/>
              </w:rPr>
              <w:t xml:space="preserve">, sin, cos, </w:t>
            </w:r>
            <w:proofErr w:type="spellStart"/>
            <w:r w:rsidR="002F46E5" w:rsidRPr="002F46E5">
              <w:rPr>
                <w:sz w:val="20"/>
                <w:lang w:eastAsia="ar-SA"/>
              </w:rPr>
              <w:t>sinh</w:t>
            </w:r>
            <w:proofErr w:type="spellEnd"/>
            <w:r w:rsidR="002F46E5" w:rsidRPr="002F46E5">
              <w:rPr>
                <w:sz w:val="20"/>
                <w:lang w:eastAsia="ar-SA"/>
              </w:rPr>
              <w:t>, cosh. Derivative of inverse functions. Corollaries: derivatives of logarithmic functions, derivative of power functions with real exponent. Logarithmic differentiation, derivative of functions of form</w:t>
            </w:r>
            <w:r w:rsidR="008C33A2">
              <w:rPr>
                <w:position w:val="-8"/>
                <w:sz w:val="20"/>
                <w:lang w:eastAsia="ar-SA"/>
              </w:rPr>
              <w:pict>
                <v:shape id="_x0000_i1027" type="#_x0000_t75" style="width:17.05pt;height:18pt" filled="t">
                  <v:fill color2="black"/>
                  <v:imagedata r:id="rId12" o:title=""/>
                </v:shape>
              </w:pict>
            </w:r>
            <w:r w:rsidR="0006705D" w:rsidRPr="002F46E5">
              <w:rPr>
                <w:sz w:val="20"/>
                <w:lang w:eastAsia="ar-SA"/>
              </w:rPr>
              <w:t>.</w:t>
            </w:r>
          </w:p>
          <w:p w:rsidR="0006705D" w:rsidRPr="00CC5C25" w:rsidRDefault="002F46E5" w:rsidP="002F46E5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 xml:space="preserve">Local monotonicity, extremes. Connection of local </w:t>
            </w:r>
            <w:r w:rsidRPr="00CC5C25">
              <w:rPr>
                <w:sz w:val="20"/>
                <w:lang w:eastAsia="ar-SA"/>
              </w:rPr>
              <w:t>monotonicity and the derivative.</w:t>
            </w:r>
            <w:r w:rsidR="0006705D" w:rsidRPr="00CC5C25">
              <w:rPr>
                <w:sz w:val="20"/>
                <w:lang w:eastAsia="ar-SA"/>
              </w:rPr>
              <w:t xml:space="preserve"> </w:t>
            </w:r>
            <w:r w:rsidRPr="00CC5C25">
              <w:rPr>
                <w:sz w:val="20"/>
                <w:lang w:eastAsia="ar-SA"/>
              </w:rPr>
              <w:t>Mean value theorems of differential calculus</w:t>
            </w:r>
            <w:r w:rsidR="0006705D" w:rsidRPr="00CC5C25">
              <w:rPr>
                <w:sz w:val="20"/>
                <w:lang w:eastAsia="ar-SA"/>
              </w:rPr>
              <w:t xml:space="preserve"> (Rolle, Lagrange, </w:t>
            </w:r>
            <w:proofErr w:type="gramStart"/>
            <w:r w:rsidR="0006705D" w:rsidRPr="00CC5C25">
              <w:rPr>
                <w:sz w:val="20"/>
                <w:lang w:eastAsia="ar-SA"/>
              </w:rPr>
              <w:t>Cauchy</w:t>
            </w:r>
            <w:proofErr w:type="gramEnd"/>
            <w:r w:rsidR="0006705D" w:rsidRPr="00CC5C25">
              <w:rPr>
                <w:sz w:val="20"/>
                <w:lang w:eastAsia="ar-SA"/>
              </w:rPr>
              <w:t xml:space="preserve">). </w:t>
            </w:r>
            <w:r w:rsidRPr="00CC5C25">
              <w:rPr>
                <w:sz w:val="20"/>
                <w:lang w:eastAsia="ar-SA"/>
              </w:rPr>
              <w:t>Connection of monotonicity on intervals and derivatives.</w:t>
            </w:r>
            <w:r w:rsidR="0006705D" w:rsidRPr="00CC5C25">
              <w:rPr>
                <w:sz w:val="20"/>
                <w:lang w:eastAsia="ar-SA"/>
              </w:rPr>
              <w:t xml:space="preserve"> </w:t>
            </w:r>
            <w:r w:rsidRPr="00CC5C25">
              <w:rPr>
                <w:sz w:val="20"/>
                <w:lang w:eastAsia="ar-SA"/>
              </w:rPr>
              <w:t xml:space="preserve">Theorem of </w:t>
            </w:r>
            <w:proofErr w:type="spellStart"/>
            <w:r w:rsidRPr="00CC5C25">
              <w:rPr>
                <w:sz w:val="20"/>
                <w:lang w:eastAsia="ar-SA"/>
              </w:rPr>
              <w:t>Darboux</w:t>
            </w:r>
            <w:proofErr w:type="spellEnd"/>
            <w:r w:rsidR="0006705D" w:rsidRPr="00CC5C25">
              <w:rPr>
                <w:sz w:val="20"/>
                <w:lang w:eastAsia="ar-SA"/>
              </w:rPr>
              <w:t>.</w:t>
            </w:r>
          </w:p>
          <w:p w:rsidR="00CC5C25" w:rsidRDefault="00CC5C25" w:rsidP="00CC5C25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CC5C25">
              <w:rPr>
                <w:sz w:val="20"/>
                <w:lang w:eastAsia="ar-SA"/>
              </w:rPr>
              <w:t>The function cosine has a unique zero on</w:t>
            </w:r>
            <w:r w:rsidR="0006705D" w:rsidRPr="00CC5C25">
              <w:rPr>
                <w:sz w:val="20"/>
                <w:lang w:eastAsia="ar-SA"/>
              </w:rPr>
              <w:t xml:space="preserve"> (0</w:t>
            </w:r>
            <w:proofErr w:type="gramStart"/>
            <w:r w:rsidR="0006705D" w:rsidRPr="00CC5C25">
              <w:rPr>
                <w:sz w:val="20"/>
                <w:lang w:eastAsia="ar-SA"/>
              </w:rPr>
              <w:t>,2</w:t>
            </w:r>
            <w:proofErr w:type="gramEnd"/>
            <w:r w:rsidR="0006705D" w:rsidRPr="00CC5C25">
              <w:rPr>
                <w:sz w:val="20"/>
                <w:lang w:eastAsia="ar-SA"/>
              </w:rPr>
              <w:t xml:space="preserve">). </w:t>
            </w:r>
            <w:r w:rsidRPr="00CC5C25">
              <w:rPr>
                <w:sz w:val="20"/>
                <w:lang w:eastAsia="ar-SA"/>
              </w:rPr>
              <w:t>The</w:t>
            </w:r>
            <w:r w:rsidR="0006705D" w:rsidRPr="00CC5C25">
              <w:rPr>
                <w:position w:val="-6"/>
                <w:sz w:val="20"/>
                <w:lang w:eastAsia="ar-SA"/>
              </w:rPr>
              <w:object w:dxaOrig="200" w:dyaOrig="220">
                <v:shape id="_x0000_i1028" type="#_x0000_t75" style="width:9.95pt;height:10.9pt" o:ole="">
                  <v:imagedata r:id="rId13" o:title=""/>
                </v:shape>
                <o:OLEObject Type="Embed" ProgID="Equation.DSMT4" ShapeID="_x0000_i1028" DrawAspect="Content" ObjectID="_1558773639" r:id="rId14"/>
              </w:object>
            </w:r>
            <w:r w:rsidR="0006705D" w:rsidRPr="00CC5C25">
              <w:rPr>
                <w:sz w:val="20"/>
                <w:lang w:eastAsia="ar-SA"/>
              </w:rPr>
              <w:t xml:space="preserve">. </w:t>
            </w:r>
            <w:r w:rsidRPr="00CC5C25">
              <w:rPr>
                <w:sz w:val="20"/>
                <w:lang w:eastAsia="ar-SA"/>
              </w:rPr>
              <w:t>The notion of p</w:t>
            </w:r>
            <w:r w:rsidR="0006705D" w:rsidRPr="00CC5C25">
              <w:rPr>
                <w:sz w:val="20"/>
                <w:lang w:eastAsia="ar-SA"/>
              </w:rPr>
              <w:t>eriodi</w:t>
            </w:r>
            <w:r w:rsidRPr="00CC5C25">
              <w:rPr>
                <w:sz w:val="20"/>
                <w:lang w:eastAsia="ar-SA"/>
              </w:rPr>
              <w:t>c functions. Period of</w:t>
            </w:r>
            <w:r w:rsidR="0006705D" w:rsidRPr="00CC5C25">
              <w:rPr>
                <w:sz w:val="20"/>
                <w:lang w:eastAsia="ar-SA"/>
              </w:rPr>
              <w:t xml:space="preserve"> </w:t>
            </w:r>
            <w:r w:rsidRPr="00CC5C25">
              <w:rPr>
                <w:sz w:val="20"/>
                <w:lang w:eastAsia="ar-SA"/>
              </w:rPr>
              <w:t>functions sine, cosine. The functions t</w:t>
            </w:r>
            <w:r w:rsidR="0006705D" w:rsidRPr="00CC5C25">
              <w:rPr>
                <w:sz w:val="20"/>
                <w:lang w:eastAsia="ar-SA"/>
              </w:rPr>
              <w:t>angen</w:t>
            </w:r>
            <w:r w:rsidRPr="00CC5C25">
              <w:rPr>
                <w:sz w:val="20"/>
                <w:lang w:eastAsia="ar-SA"/>
              </w:rPr>
              <w:t>t</w:t>
            </w:r>
            <w:r w:rsidR="0006705D" w:rsidRPr="00CC5C25">
              <w:rPr>
                <w:sz w:val="20"/>
                <w:lang w:eastAsia="ar-SA"/>
              </w:rPr>
              <w:t>, cotangen</w:t>
            </w:r>
            <w:r w:rsidRPr="00CC5C25">
              <w:rPr>
                <w:sz w:val="20"/>
                <w:lang w:eastAsia="ar-SA"/>
              </w:rPr>
              <w:t xml:space="preserve">t. Properties. </w:t>
            </w:r>
            <w:r w:rsidR="0006705D" w:rsidRPr="00CC5C25">
              <w:rPr>
                <w:sz w:val="20"/>
                <w:lang w:eastAsia="ar-SA"/>
              </w:rPr>
              <w:t>Inver</w:t>
            </w:r>
            <w:r w:rsidRPr="00CC5C25">
              <w:rPr>
                <w:sz w:val="20"/>
                <w:lang w:eastAsia="ar-SA"/>
              </w:rPr>
              <w:t>se</w:t>
            </w:r>
            <w:r w:rsidR="0006705D" w:rsidRPr="00CC5C25">
              <w:rPr>
                <w:sz w:val="20"/>
                <w:lang w:eastAsia="ar-SA"/>
              </w:rPr>
              <w:t xml:space="preserve"> trigonometri</w:t>
            </w:r>
            <w:r w:rsidRPr="00CC5C25">
              <w:rPr>
                <w:sz w:val="20"/>
                <w:lang w:eastAsia="ar-SA"/>
              </w:rPr>
              <w:t>c functions: definitions, properties</w:t>
            </w:r>
            <w:r w:rsidR="0006705D" w:rsidRPr="00CC5C25">
              <w:rPr>
                <w:sz w:val="20"/>
                <w:lang w:eastAsia="ar-SA"/>
              </w:rPr>
              <w:t xml:space="preserve"> </w:t>
            </w:r>
            <w:r w:rsidRPr="00CC5C25">
              <w:rPr>
                <w:sz w:val="20"/>
                <w:lang w:eastAsia="ar-SA"/>
              </w:rPr>
              <w:t>and their derivatives.</w:t>
            </w:r>
            <w:r>
              <w:rPr>
                <w:sz w:val="20"/>
                <w:lang w:eastAsia="ar-SA"/>
              </w:rPr>
              <w:t xml:space="preserve"> </w:t>
            </w:r>
          </w:p>
          <w:p w:rsidR="00CC5C25" w:rsidRPr="00CC5C25" w:rsidRDefault="00CC5C25" w:rsidP="00CC5C25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CC5C25">
              <w:rPr>
                <w:b/>
                <w:color w:val="000000"/>
                <w:sz w:val="20"/>
                <w:lang w:val="en-US"/>
              </w:rPr>
              <w:t>Applications of differentiability.</w:t>
            </w:r>
            <w:r w:rsidRPr="00CC5C25">
              <w:rPr>
                <w:color w:val="000000"/>
                <w:sz w:val="20"/>
                <w:lang w:val="en-US"/>
              </w:rPr>
              <w:t xml:space="preserve"> </w:t>
            </w:r>
            <w:proofErr w:type="spellStart"/>
            <w:proofErr w:type="gramStart"/>
            <w:r w:rsidRPr="00CC5C25">
              <w:rPr>
                <w:color w:val="000000"/>
                <w:sz w:val="20"/>
              </w:rPr>
              <w:t>l’Hospital</w:t>
            </w:r>
            <w:proofErr w:type="spellEnd"/>
            <w:proofErr w:type="gramEnd"/>
            <w:r w:rsidRPr="00CC5C25">
              <w:rPr>
                <w:color w:val="000000"/>
                <w:sz w:val="20"/>
              </w:rPr>
              <w:t xml:space="preserve"> rule</w:t>
            </w:r>
            <w:r>
              <w:rPr>
                <w:color w:val="000000"/>
                <w:sz w:val="20"/>
              </w:rPr>
              <w:t>.</w:t>
            </w:r>
            <w:r>
              <w:rPr>
                <w:color w:val="000000"/>
                <w:sz w:val="20"/>
                <w:lang w:val="en-US"/>
              </w:rPr>
              <w:t xml:space="preserve"> Higher derivatives. Leibniz rule. Higher derivatives of a power series. </w:t>
            </w:r>
            <w:r w:rsidRPr="00CC5C25">
              <w:rPr>
                <w:color w:val="000000"/>
                <w:sz w:val="20"/>
              </w:rPr>
              <w:t>Taylor polynomials</w:t>
            </w:r>
            <w:r>
              <w:rPr>
                <w:color w:val="000000"/>
                <w:sz w:val="20"/>
              </w:rPr>
              <w:t>,</w:t>
            </w:r>
            <w:r>
              <w:rPr>
                <w:color w:val="000000"/>
                <w:sz w:val="20"/>
                <w:lang w:val="en-US"/>
              </w:rPr>
              <w:t xml:space="preserve"> Taylor formula. </w:t>
            </w:r>
          </w:p>
          <w:p w:rsidR="00CC5C25" w:rsidRPr="00CC5C25" w:rsidRDefault="00CC5C25" w:rsidP="00CC5C25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CC5C25">
              <w:rPr>
                <w:color w:val="000000"/>
                <w:sz w:val="20"/>
                <w:lang w:val="en-US"/>
              </w:rPr>
              <w:t>Maximum and minimum values of functions. The first and higher order</w:t>
            </w:r>
            <w:r>
              <w:rPr>
                <w:color w:val="000000"/>
                <w:sz w:val="20"/>
                <w:lang w:val="en-US"/>
              </w:rPr>
              <w:t xml:space="preserve"> </w:t>
            </w:r>
            <w:r w:rsidRPr="00CC5C25">
              <w:rPr>
                <w:color w:val="000000"/>
                <w:sz w:val="20"/>
                <w:lang w:val="en-US"/>
              </w:rPr>
              <w:t>derivative test for extrema. Conve</w:t>
            </w:r>
            <w:r>
              <w:rPr>
                <w:color w:val="000000"/>
                <w:sz w:val="20"/>
                <w:lang w:val="en-US"/>
              </w:rPr>
              <w:t xml:space="preserve">xity and concavity. The second </w:t>
            </w:r>
            <w:r w:rsidRPr="00CC5C25">
              <w:rPr>
                <w:color w:val="000000"/>
                <w:sz w:val="20"/>
                <w:lang w:val="en-US"/>
              </w:rPr>
              <w:t>and higher order derivative test for convexity and concavity.</w:t>
            </w:r>
            <w:r w:rsidRPr="00CC5C25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Inflection points. Sufficient criteria of the existence of inflection points.</w:t>
            </w:r>
          </w:p>
          <w:p w:rsidR="00666AA6" w:rsidRPr="00CC3D8C" w:rsidRDefault="0006705D" w:rsidP="00CC3D8C">
            <w:pPr>
              <w:suppressAutoHyphens w:val="0"/>
              <w:autoSpaceDN w:val="0"/>
              <w:adjustRightInd w:val="0"/>
              <w:rPr>
                <w:rFonts w:ascii="CMTI10" w:hAnsi="CMTI10" w:cs="CMTI10"/>
                <w:szCs w:val="20"/>
                <w:lang w:eastAsia="hu-HU"/>
              </w:rPr>
            </w:pPr>
            <w:r w:rsidRPr="00CC5C25">
              <w:rPr>
                <w:szCs w:val="20"/>
                <w:lang w:eastAsia="ar-SA"/>
              </w:rPr>
              <w:t>Lo</w:t>
            </w:r>
            <w:r w:rsidR="00CC5C25">
              <w:rPr>
                <w:lang w:eastAsia="ar-SA"/>
              </w:rPr>
              <w:t>cal extremes. Sufficient criteria</w:t>
            </w:r>
            <w:r w:rsidRPr="00CC5C25">
              <w:rPr>
                <w:szCs w:val="20"/>
                <w:lang w:eastAsia="ar-SA"/>
              </w:rPr>
              <w:t xml:space="preserve"> </w:t>
            </w:r>
            <w:r w:rsidR="00CC5C25">
              <w:rPr>
                <w:lang w:eastAsia="ar-SA"/>
              </w:rPr>
              <w:t xml:space="preserve">of the </w:t>
            </w:r>
            <w:r w:rsidR="00CC3D8C">
              <w:rPr>
                <w:lang w:eastAsia="ar-SA"/>
              </w:rPr>
              <w:t xml:space="preserve">existence of extremes. Finding extremes - examples. </w:t>
            </w:r>
            <w:r w:rsidR="00CC3D8C" w:rsidRPr="00CC5C25">
              <w:rPr>
                <w:lang w:eastAsia="ar-SA"/>
              </w:rPr>
              <w:t>Asymptot</w:t>
            </w:r>
            <w:r w:rsidR="00CC3D8C">
              <w:rPr>
                <w:lang w:eastAsia="ar-SA"/>
              </w:rPr>
              <w:t xml:space="preserve">es: </w:t>
            </w:r>
            <w:r w:rsidR="00CC3D8C">
              <w:rPr>
                <w:lang w:eastAsia="ar-SA"/>
              </w:rPr>
              <w:lastRenderedPageBreak/>
              <w:t>definition and classification.</w:t>
            </w:r>
            <w:r w:rsidRPr="00CC5C25">
              <w:rPr>
                <w:szCs w:val="20"/>
                <w:lang w:eastAsia="ar-SA"/>
              </w:rPr>
              <w:t xml:space="preserve"> D</w:t>
            </w:r>
            <w:r w:rsidR="00CC3D8C">
              <w:rPr>
                <w:lang w:eastAsia="ar-SA"/>
              </w:rPr>
              <w:t>ifferentiable functions.</w:t>
            </w:r>
            <w:r w:rsidRPr="00CC5C25">
              <w:rPr>
                <w:szCs w:val="20"/>
                <w:lang w:eastAsia="ar-SA"/>
              </w:rPr>
              <w:t xml:space="preserve"> </w:t>
            </w:r>
            <w:r w:rsidR="00CC3D8C">
              <w:rPr>
                <w:lang w:eastAsia="ar-SA"/>
              </w:rPr>
              <w:t>Complete investigation of a function (</w:t>
            </w:r>
            <w:r w:rsidR="00CC3D8C">
              <w:rPr>
                <w:rFonts w:ascii="CMTI10" w:hAnsi="CMTI10" w:cs="CMTI10"/>
                <w:szCs w:val="20"/>
                <w:lang w:eastAsia="hu-HU"/>
              </w:rPr>
              <w:t xml:space="preserve">identify the domain, the intersections of the functions with both the </w:t>
            </w:r>
            <w:r w:rsidR="00CC3D8C" w:rsidRPr="00CC3D8C">
              <w:rPr>
                <w:rFonts w:ascii="CMMI10" w:hAnsi="CMMI10" w:cs="CMMI10"/>
                <w:i/>
                <w:szCs w:val="20"/>
                <w:lang w:eastAsia="hu-HU"/>
              </w:rPr>
              <w:t>x</w:t>
            </w:r>
            <w:r w:rsidR="00CC3D8C">
              <w:rPr>
                <w:rFonts w:ascii="CMTI10" w:hAnsi="CMTI10" w:cs="CMTI10"/>
                <w:szCs w:val="20"/>
                <w:lang w:eastAsia="hu-HU"/>
              </w:rPr>
              <w:t xml:space="preserve">-axis and </w:t>
            </w:r>
            <w:r w:rsidR="00CC3D8C" w:rsidRPr="00CC3D8C">
              <w:rPr>
                <w:rFonts w:ascii="CMMI10" w:hAnsi="CMMI10" w:cs="CMMI10"/>
                <w:i/>
                <w:szCs w:val="20"/>
                <w:lang w:eastAsia="hu-HU"/>
              </w:rPr>
              <w:t>y</w:t>
            </w:r>
            <w:r w:rsidR="00CC3D8C">
              <w:rPr>
                <w:rFonts w:ascii="CMTI10" w:hAnsi="CMTI10" w:cs="CMTI10"/>
                <w:szCs w:val="20"/>
                <w:lang w:eastAsia="hu-HU"/>
              </w:rPr>
              <w:t>-axis, classify the critical points and determine the intervals of increase/decrease, find the inflection points and determine the intervals of convexity/concavity, evaluate the limits at those congestion points of the domain which are not domain points, sketch the graph of the function.</w:t>
            </w:r>
            <w:r w:rsidR="00CC3D8C">
              <w:rPr>
                <w:lang w:eastAsia="ar-SA"/>
              </w:rPr>
              <w:t>)</w:t>
            </w:r>
            <w:r w:rsidRPr="00CC5C25">
              <w:rPr>
                <w:szCs w:val="20"/>
                <w:lang w:eastAsia="ar-SA"/>
              </w:rPr>
              <w:t xml:space="preserve">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 w:rsidP="00C10AB9">
            <w:pPr>
              <w:rPr>
                <w:lang w:val="en-GB"/>
              </w:rPr>
            </w:pPr>
            <w:r w:rsidRPr="004E203A">
              <w:rPr>
                <w:lang w:val="en-GB"/>
              </w:rPr>
              <w:t xml:space="preserve">Attending lectures is </w:t>
            </w:r>
            <w:r w:rsidR="00C10AB9">
              <w:rPr>
                <w:lang w:val="en-GB"/>
              </w:rPr>
              <w:t>compulsory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>.</w:t>
            </w:r>
            <w:r w:rsidR="00774D9D" w:rsidRPr="004E203A">
              <w:rPr>
                <w:lang w:val="en-GB"/>
              </w:rPr>
              <w:t xml:space="preserve"> </w:t>
            </w:r>
          </w:p>
          <w:p w:rsidR="00666AA6" w:rsidRPr="004E203A" w:rsidRDefault="00570C65">
            <w:pPr>
              <w:rPr>
                <w:szCs w:val="20"/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>There is a written preliminary exam. Preliminary exam g</w:t>
            </w:r>
            <w:r w:rsidR="00666AA6" w:rsidRPr="004E203A">
              <w:rPr>
                <w:rStyle w:val="Szvegtrzs2Char"/>
                <w:b w:val="0"/>
                <w:lang w:val="en-GB"/>
              </w:rPr>
              <w:t>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1154D6" w:rsidRPr="004E203A">
              <w:rPr>
                <w:szCs w:val="20"/>
                <w:lang w:val="en-GB"/>
              </w:rPr>
              <w:t>5</w:t>
            </w:r>
            <w:r w:rsidR="00C10AB9">
              <w:rPr>
                <w:szCs w:val="20"/>
                <w:lang w:val="en-GB"/>
              </w:rPr>
              <w:t>5</w:t>
            </w:r>
            <w:r w:rsidRPr="004E203A">
              <w:rPr>
                <w:szCs w:val="20"/>
                <w:lang w:val="en-GB"/>
              </w:rPr>
              <w:t>% fail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5</w:t>
            </w:r>
            <w:r w:rsidR="00C10AB9">
              <w:rPr>
                <w:szCs w:val="20"/>
                <w:lang w:val="en-GB"/>
              </w:rPr>
              <w:t>6</w:t>
            </w:r>
            <w:r w:rsidR="00666AA6" w:rsidRPr="004E203A">
              <w:rPr>
                <w:szCs w:val="20"/>
                <w:lang w:val="en-GB"/>
              </w:rPr>
              <w:t>–</w:t>
            </w:r>
            <w:r w:rsidR="00C10AB9">
              <w:rPr>
                <w:szCs w:val="20"/>
                <w:lang w:val="en-GB"/>
              </w:rPr>
              <w:t>70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C10AB9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71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80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C10AB9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81</w:t>
            </w:r>
            <w:r w:rsidR="00666AA6" w:rsidRPr="004E203A">
              <w:rPr>
                <w:szCs w:val="20"/>
                <w:lang w:val="en-GB"/>
              </w:rPr>
              <w:t>–90% good</w:t>
            </w:r>
          </w:p>
          <w:p w:rsidR="00666AA6" w:rsidRDefault="00666AA6" w:rsidP="00774D9D">
            <w:pPr>
              <w:ind w:left="142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91–100% excellent</w:t>
            </w:r>
          </w:p>
          <w:p w:rsidR="00570C65" w:rsidRPr="00774D9D" w:rsidRDefault="00570C65" w:rsidP="00570C65">
            <w:pPr>
              <w:ind w:left="142"/>
              <w:rPr>
                <w:lang w:val="en-GB"/>
              </w:rPr>
            </w:pPr>
            <w:r>
              <w:rPr>
                <w:szCs w:val="20"/>
              </w:rPr>
              <w:t>After successful preliminary exam there is an oral exam in 3 topics. The final grade is obtained from the arithmetic mean of the 4 grades, but only in case when all parts hit the acceptable measure.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r w:rsidRPr="005568FB">
              <w:rPr>
                <w:szCs w:val="20"/>
              </w:rPr>
              <w:t xml:space="preserve">Rudin, Walter. Principles of mathematical analysis. Vol. 3. New York: McGraw-Hill, 1964. 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r w:rsidRPr="001D6D56">
              <w:rPr>
                <w:szCs w:val="20"/>
              </w:rPr>
              <w:t xml:space="preserve">Stewart, James. Calculus: early transcendentals. Cengage Learning, 2015. 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r w:rsidRPr="001D6D56">
              <w:rPr>
                <w:szCs w:val="20"/>
              </w:rPr>
              <w:t xml:space="preserve">Stroyan, K. D. "A brief introduction to infinitesimal calculus." University of Iowa (2004). </w:t>
            </w:r>
          </w:p>
          <w:p w:rsidR="00522AB4" w:rsidRPr="00522AB4" w:rsidRDefault="00570C65" w:rsidP="00522AB4">
            <w:pPr>
              <w:autoSpaceDE/>
              <w:rPr>
                <w:szCs w:val="20"/>
              </w:rPr>
            </w:pPr>
            <w:r w:rsidRPr="00176480">
              <w:rPr>
                <w:szCs w:val="20"/>
              </w:rPr>
              <w:t>Lang, Serge. Undergraduate analysis. Springer Science &amp; Business Media, 2013.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7C0487" w:rsidRPr="00570C65" w:rsidRDefault="00570C65" w:rsidP="00570C6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suppressAutoHyphens w:val="0"/>
              <w:autoSpaceDN w:val="0"/>
              <w:adjustRightInd w:val="0"/>
              <w:rPr>
                <w:szCs w:val="20"/>
                <w:lang w:val="hu" w:eastAsia="hu-HU"/>
              </w:rPr>
            </w:pPr>
            <w:r w:rsidRPr="00570C65">
              <w:rPr>
                <w:szCs w:val="20"/>
                <w:lang w:val="hu" w:eastAsia="hu-HU"/>
              </w:rPr>
              <w:t>Joel R. Hass, Christopher D. Heil, Maurice D. Weir. Thomas' Calculus, 14th Edition</w:t>
            </w:r>
            <w:r w:rsidR="003E64C8">
              <w:rPr>
                <w:szCs w:val="20"/>
                <w:lang w:val="hu" w:eastAsia="hu-HU"/>
              </w:rPr>
              <w:t>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154D6" w:rsidP="00774D9D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1</w:t>
            </w:r>
            <w:r w:rsidR="00774D9D">
              <w:rPr>
                <w:szCs w:val="20"/>
                <w:lang w:val="en-GB"/>
              </w:rPr>
              <w:t>4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774D9D">
              <w:rPr>
                <w:szCs w:val="20"/>
                <w:lang w:val="en-GB"/>
              </w:rPr>
              <w:t>May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70C65" w:rsidP="00570C65">
            <w:pPr>
              <w:jc w:val="center"/>
              <w:rPr>
                <w:lang w:val="en-GB"/>
              </w:rPr>
            </w:pPr>
            <w:r>
              <w:rPr>
                <w:b/>
                <w:bCs/>
                <w:szCs w:val="20"/>
              </w:rPr>
              <w:t>Dr. Margit PAP</w:t>
            </w:r>
            <w:r>
              <w:rPr>
                <w:szCs w:val="20"/>
              </w:rPr>
              <w:br/>
            </w:r>
            <w:r w:rsidR="00666AA6"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C0487" w:rsidP="00774D9D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774D9D">
              <w:rPr>
                <w:szCs w:val="20"/>
                <w:lang w:val="en-GB"/>
              </w:rPr>
              <w:t>László</w:t>
            </w:r>
            <w:proofErr w:type="spellEnd"/>
            <w:r w:rsidR="00774D9D">
              <w:rPr>
                <w:szCs w:val="20"/>
                <w:lang w:val="en-GB"/>
              </w:rPr>
              <w:t xml:space="preserve"> TÓTH</w:t>
            </w:r>
            <w:r w:rsidR="00666AA6"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15"/>
      <w:headerReference w:type="first" r:id="rId16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3A2" w:rsidRDefault="008C33A2">
      <w:r>
        <w:separator/>
      </w:r>
    </w:p>
  </w:endnote>
  <w:endnote w:type="continuationSeparator" w:id="0">
    <w:p w:rsidR="008C33A2" w:rsidRDefault="008C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TI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3A2" w:rsidRDefault="008C33A2">
      <w:r>
        <w:separator/>
      </w:r>
    </w:p>
  </w:footnote>
  <w:footnote w:type="continuationSeparator" w:id="0">
    <w:p w:rsidR="008C33A2" w:rsidRDefault="008C33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>
            <w:rPr>
              <w:rStyle w:val="Seitenzahl"/>
              <w:szCs w:val="20"/>
            </w:rPr>
            <w:fldChar w:fldCharType="separate"/>
          </w:r>
          <w:r w:rsidR="006068A2">
            <w:rPr>
              <w:rStyle w:val="Seitenzahl"/>
              <w:noProof/>
              <w:szCs w:val="20"/>
            </w:rPr>
            <w:t>1</w:t>
          </w:r>
          <w:r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11A44"/>
    <w:rsid w:val="0006705D"/>
    <w:rsid w:val="001154D6"/>
    <w:rsid w:val="00115FB5"/>
    <w:rsid w:val="00163CEA"/>
    <w:rsid w:val="00165A84"/>
    <w:rsid w:val="00215A54"/>
    <w:rsid w:val="00236EEE"/>
    <w:rsid w:val="002B022E"/>
    <w:rsid w:val="002C53DB"/>
    <w:rsid w:val="002F46E5"/>
    <w:rsid w:val="003114A7"/>
    <w:rsid w:val="00323824"/>
    <w:rsid w:val="003C1B9A"/>
    <w:rsid w:val="003E64C8"/>
    <w:rsid w:val="004E203A"/>
    <w:rsid w:val="00522AB4"/>
    <w:rsid w:val="00570C65"/>
    <w:rsid w:val="00580334"/>
    <w:rsid w:val="006068A2"/>
    <w:rsid w:val="006208EF"/>
    <w:rsid w:val="00666AA6"/>
    <w:rsid w:val="006965B3"/>
    <w:rsid w:val="006A33F8"/>
    <w:rsid w:val="007208AA"/>
    <w:rsid w:val="00774A19"/>
    <w:rsid w:val="00774D9D"/>
    <w:rsid w:val="007C0487"/>
    <w:rsid w:val="007D6A24"/>
    <w:rsid w:val="007D6E94"/>
    <w:rsid w:val="008C33A2"/>
    <w:rsid w:val="00956E58"/>
    <w:rsid w:val="00962AF4"/>
    <w:rsid w:val="00C10AB9"/>
    <w:rsid w:val="00C2298C"/>
    <w:rsid w:val="00C23CAB"/>
    <w:rsid w:val="00C310B9"/>
    <w:rsid w:val="00C505A4"/>
    <w:rsid w:val="00CC3D8C"/>
    <w:rsid w:val="00CC5C25"/>
    <w:rsid w:val="00D37BFC"/>
    <w:rsid w:val="00E14B42"/>
    <w:rsid w:val="00E22441"/>
    <w:rsid w:val="00E26A17"/>
    <w:rsid w:val="00E87D53"/>
    <w:rsid w:val="00EE64C6"/>
    <w:rsid w:val="00F0495D"/>
    <w:rsid w:val="00F2724B"/>
    <w:rsid w:val="00FA1A93"/>
    <w:rsid w:val="00FA2BB3"/>
    <w:rsid w:val="00FC2C7C"/>
    <w:rsid w:val="00FD3616"/>
    <w:rsid w:val="00FF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3C1B9A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3C1B9A"/>
    <w:rPr>
      <w:szCs w:val="24"/>
      <w:lang w:eastAsia="zh-CN"/>
    </w:rPr>
  </w:style>
  <w:style w:type="character" w:customStyle="1" w:styleId="apple-converted-space">
    <w:name w:val="apple-converted-space"/>
    <w:basedOn w:val="Absatz-Standardschriftart"/>
    <w:rsid w:val="00F272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3C1B9A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3C1B9A"/>
    <w:rPr>
      <w:szCs w:val="24"/>
      <w:lang w:eastAsia="zh-CN"/>
    </w:rPr>
  </w:style>
  <w:style w:type="character" w:customStyle="1" w:styleId="apple-converted-space">
    <w:name w:val="apple-converted-space"/>
    <w:basedOn w:val="Absatz-Standardschriftart"/>
    <w:rsid w:val="00F27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913</Words>
  <Characters>5205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2017-06-12T09:54:00Z</dcterms:created>
  <dcterms:modified xsi:type="dcterms:W3CDTF">2017-06-12T09:54:00Z</dcterms:modified>
</cp:coreProperties>
</file>